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1E772">
      <w:pPr>
        <w:adjustRightInd w:val="0"/>
        <w:snapToGrid w:val="0"/>
        <w:spacing w:line="360" w:lineRule="auto"/>
        <w:jc w:val="center"/>
        <w:rPr>
          <w:rFonts w:ascii="方正小标宋简体" w:eastAsia="方正小标宋简体"/>
          <w:sz w:val="36"/>
          <w:szCs w:val="36"/>
        </w:rPr>
      </w:pPr>
      <w:r>
        <w:rPr>
          <w:rFonts w:hint="eastAsia" w:ascii="方正小标宋简体" w:eastAsia="方正小标宋简体"/>
          <w:sz w:val="36"/>
          <w:szCs w:val="36"/>
        </w:rPr>
        <w:t>任职述职述廉报告</w:t>
      </w:r>
    </w:p>
    <w:p w14:paraId="08344751">
      <w:pPr>
        <w:adjustRightInd w:val="0"/>
        <w:snapToGrid w:val="0"/>
        <w:spacing w:line="360" w:lineRule="auto"/>
        <w:jc w:val="center"/>
        <w:rPr>
          <w:rFonts w:ascii="楷体" w:hAnsi="楷体" w:eastAsia="楷体"/>
          <w:sz w:val="30"/>
          <w:szCs w:val="30"/>
        </w:rPr>
      </w:pPr>
      <w:r>
        <w:rPr>
          <w:rFonts w:hint="eastAsia" w:ascii="楷体" w:hAnsi="楷体" w:eastAsia="楷体"/>
          <w:sz w:val="30"/>
          <w:szCs w:val="30"/>
        </w:rPr>
        <w:t>朱铁壁</w:t>
      </w:r>
    </w:p>
    <w:p w14:paraId="60CD9C53">
      <w:pPr>
        <w:adjustRightInd w:val="0"/>
        <w:snapToGrid w:val="0"/>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20</w:t>
      </w:r>
      <w:r>
        <w:rPr>
          <w:rFonts w:ascii="仿宋_GB2312" w:hAnsi="楷体" w:eastAsia="仿宋_GB2312"/>
          <w:sz w:val="32"/>
          <w:szCs w:val="32"/>
        </w:rPr>
        <w:t>22</w:t>
      </w:r>
      <w:r>
        <w:rPr>
          <w:rFonts w:hint="eastAsia" w:ascii="仿宋_GB2312" w:hAnsi="楷体" w:eastAsia="仿宋_GB2312"/>
          <w:sz w:val="32"/>
          <w:szCs w:val="32"/>
        </w:rPr>
        <w:t>年1月至202</w:t>
      </w:r>
      <w:r>
        <w:rPr>
          <w:rFonts w:ascii="仿宋_GB2312" w:hAnsi="楷体" w:eastAsia="仿宋_GB2312"/>
          <w:sz w:val="32"/>
          <w:szCs w:val="32"/>
        </w:rPr>
        <w:t>4</w:t>
      </w:r>
      <w:r>
        <w:rPr>
          <w:rFonts w:hint="eastAsia" w:ascii="仿宋_GB2312" w:hAnsi="楷体" w:eastAsia="仿宋_GB2312"/>
          <w:sz w:val="32"/>
          <w:szCs w:val="32"/>
        </w:rPr>
        <w:t>年1</w:t>
      </w:r>
      <w:r>
        <w:rPr>
          <w:rFonts w:ascii="仿宋_GB2312" w:hAnsi="楷体" w:eastAsia="仿宋_GB2312"/>
          <w:sz w:val="32"/>
          <w:szCs w:val="32"/>
        </w:rPr>
        <w:t>2</w:t>
      </w:r>
      <w:r>
        <w:rPr>
          <w:rFonts w:hint="eastAsia" w:ascii="仿宋_GB2312" w:hAnsi="楷体" w:eastAsia="仿宋_GB2312"/>
          <w:sz w:val="32"/>
          <w:szCs w:val="32"/>
        </w:rPr>
        <w:t>月，本人担任教师工作部部长、人事处处长，期间从2</w:t>
      </w:r>
      <w:r>
        <w:rPr>
          <w:rFonts w:ascii="仿宋_GB2312" w:hAnsi="楷体" w:eastAsia="仿宋_GB2312"/>
          <w:sz w:val="32"/>
          <w:szCs w:val="32"/>
        </w:rPr>
        <w:t>023年</w:t>
      </w:r>
      <w:r>
        <w:rPr>
          <w:rFonts w:hint="eastAsia" w:ascii="仿宋_GB2312" w:hAnsi="楷体" w:eastAsia="仿宋_GB2312"/>
          <w:sz w:val="32"/>
          <w:szCs w:val="32"/>
        </w:rPr>
        <w:t>1</w:t>
      </w:r>
      <w:r>
        <w:rPr>
          <w:rFonts w:ascii="仿宋_GB2312" w:hAnsi="楷体" w:eastAsia="仿宋_GB2312"/>
          <w:sz w:val="32"/>
          <w:szCs w:val="32"/>
        </w:rPr>
        <w:t>1月起担任机关第一党总支书记，</w:t>
      </w:r>
      <w:r>
        <w:rPr>
          <w:rFonts w:hint="eastAsia" w:ascii="仿宋_GB2312" w:hAnsi="楷体" w:eastAsia="仿宋_GB2312"/>
          <w:sz w:val="32"/>
          <w:szCs w:val="32"/>
        </w:rPr>
        <w:t>现就任职期间的工作情况报告如下。</w:t>
      </w:r>
    </w:p>
    <w:p w14:paraId="6834E334">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一、强化理论学习，坚定政治信念</w:t>
      </w:r>
    </w:p>
    <w:p w14:paraId="6B5864E7">
      <w:pPr>
        <w:adjustRightInd w:val="0"/>
        <w:snapToGrid w:val="0"/>
        <w:spacing w:line="560" w:lineRule="exact"/>
        <w:ind w:firstLine="640" w:firstLineChars="200"/>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任职以来，始终秉持“愿以萤火，共筑星河”的教育情怀，不忘立德树人初心，牢记为党育人、为国育才使命，</w:t>
      </w:r>
      <w:r>
        <w:rPr>
          <w:rFonts w:ascii="Times New Roman" w:hAnsi="Times New Roman" w:eastAsia="仿宋_GB2312" w:cs="Times New Roman"/>
          <w:color w:val="000000"/>
          <w:sz w:val="32"/>
          <w:szCs w:val="32"/>
          <w:shd w:val="clear" w:color="auto" w:fill="FFFFFF"/>
        </w:rPr>
        <w:t>认真学习贯彻习近平新时代中国特色社会主义思想和二十大精神，增强“四个意识”、坚定“四个自信”、做到“两个维护”，不断用新时代党中央的新精神新部署新要求武装自己，紧紧围绕落实上级和学校党委布置的各项政治建设任务。</w:t>
      </w:r>
    </w:p>
    <w:p w14:paraId="3E386CBD">
      <w:pPr>
        <w:adjustRightInd w:val="0"/>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主题教育期间，坚持集中学习与自主学习相结合，坚持读原著原文悟原理，认真研读党的二十大报告和党章，学习《习近平著作选读》《习近平新时代中国特色社会主义思想学习纲要》《习近平新时代中国特色社会主义思想专题摘编》《习近平新时代中国特色社会主义思想的世界观和方法论专题摘编》《论党的自我革命》《习近平关于调查研究论述摘编》等，在深学、细照、笃行中切实做到了以学铸魂、紧跟核心强忠诚，以学增智、理论武装强本领，以学正风、廉洁奉公强宗旨，以学促干、推动发展强担当。</w:t>
      </w:r>
    </w:p>
    <w:p w14:paraId="754DB2E7">
      <w:pPr>
        <w:adjustRightInd w:val="0"/>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党纪学习教育期间，认真研读《中国共产党纪律处分条例》，在学习实践中切实做到学纪、知纪、明纪、守纪，进一步增强了</w:t>
      </w:r>
      <w:r>
        <w:rPr>
          <w:rFonts w:hint="eastAsia" w:ascii="Times New Roman" w:hAnsi="Times New Roman" w:eastAsia="仿宋_GB2312" w:cs="Times New Roman"/>
          <w:color w:val="000000"/>
          <w:sz w:val="32"/>
          <w:szCs w:val="32"/>
          <w:shd w:val="clear" w:color="auto" w:fill="FFFFFF"/>
        </w:rPr>
        <w:t>政治定力、纪律定力、道德定力、抵腐定力。结合自己在学校党委理论中心组的发言，重点对廉洁纪律进行深入系统地学习，</w:t>
      </w:r>
      <w:r>
        <w:rPr>
          <w:rFonts w:ascii="Times New Roman" w:hAnsi="Times New Roman" w:eastAsia="仿宋_GB2312" w:cs="Times New Roman"/>
          <w:color w:val="000000"/>
          <w:sz w:val="32"/>
          <w:szCs w:val="32"/>
          <w:shd w:val="clear" w:color="auto" w:fill="FFFFFF"/>
        </w:rPr>
        <w:t>认识到廉洁纪律的意义与特征，感受到违反廉洁纪律行为的全面与细致，</w:t>
      </w:r>
      <w:r>
        <w:rPr>
          <w:rFonts w:hint="eastAsia" w:ascii="Times New Roman" w:hAnsi="Times New Roman" w:eastAsia="仿宋_GB2312" w:cs="Times New Roman"/>
          <w:color w:val="000000"/>
          <w:sz w:val="32"/>
          <w:szCs w:val="32"/>
          <w:shd w:val="clear" w:color="auto" w:fill="FFFFFF"/>
        </w:rPr>
        <w:t>体悟到严守廉洁纪律的自觉与担当；也让我增强了</w:t>
      </w:r>
      <w:r>
        <w:rPr>
          <w:rFonts w:ascii="Times New Roman" w:hAnsi="Times New Roman" w:eastAsia="仿宋_GB2312" w:cs="Times New Roman"/>
          <w:color w:val="000000"/>
          <w:sz w:val="32"/>
          <w:szCs w:val="32"/>
          <w:shd w:val="clear" w:color="auto" w:fill="FFFFFF"/>
        </w:rPr>
        <w:t>坚持原则的工作自觉，坚持“材料为王”， 严格按政策规定、程序办事；</w:t>
      </w:r>
      <w:r>
        <w:rPr>
          <w:rFonts w:hint="eastAsia" w:ascii="Times New Roman" w:hAnsi="Times New Roman" w:eastAsia="仿宋_GB2312" w:cs="Times New Roman"/>
          <w:color w:val="000000"/>
          <w:sz w:val="32"/>
          <w:szCs w:val="32"/>
          <w:shd w:val="clear" w:color="auto" w:fill="FFFFFF"/>
        </w:rPr>
        <w:t>增强了廉洁自律的责任担当，</w:t>
      </w:r>
      <w:r>
        <w:rPr>
          <w:rFonts w:ascii="Times New Roman" w:hAnsi="Times New Roman" w:eastAsia="仿宋_GB2312" w:cs="Times New Roman"/>
          <w:color w:val="000000"/>
          <w:sz w:val="32"/>
          <w:szCs w:val="32"/>
          <w:shd w:val="clear" w:color="auto" w:fill="FFFFFF"/>
        </w:rPr>
        <w:t>始终坚持“与民争利”的事不想、“瓜田李下”的事不做。</w:t>
      </w:r>
    </w:p>
    <w:p w14:paraId="6DAD0FA7">
      <w:pPr>
        <w:adjustRightInd w:val="0"/>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学习二十届三中全会精神时，认真研读《</w:t>
      </w:r>
      <w:r>
        <w:fldChar w:fldCharType="begin"/>
      </w:r>
      <w:r>
        <w:instrText xml:space="preserve"> HYPERLINK "https://baike.baidu.com/item/%E4%B8%AD%E5%9B%BD%E5%85%B1%E4%BA%A7%E5%85%9A%E7%AC%AC%E4%BA%8C%E5%8D%81%E5%B1%8A%E4%B8%AD%E5%A4%AE%E5%A7%94%E5%91%98%E4%BC%9A%E7%AC%AC%E4%B8%89%E6%AC%A1%E5%85%A8%E4%BD%93%E4%BC%9A%E8%AE%AE%E5%85%AC%E6%8A%A5/64664242?fromModule=lemma_inlink" \t "_blank" </w:instrText>
      </w:r>
      <w:r>
        <w:fldChar w:fldCharType="separate"/>
      </w:r>
      <w:r>
        <w:rPr>
          <w:rFonts w:ascii="Times New Roman" w:hAnsi="Times New Roman" w:eastAsia="仿宋_GB2312" w:cs="Times New Roman"/>
          <w:color w:val="000000"/>
          <w:sz w:val="32"/>
          <w:szCs w:val="32"/>
          <w:shd w:val="clear" w:color="auto" w:fill="FFFFFF"/>
        </w:rPr>
        <w:t>中国共产党第二十届中央委员会第三次全体会议公报</w:t>
      </w:r>
      <w:r>
        <w:rPr>
          <w:rFonts w:ascii="Times New Roman" w:hAnsi="Times New Roman" w:eastAsia="仿宋_GB2312" w:cs="Times New Roman"/>
          <w:color w:val="000000"/>
          <w:sz w:val="32"/>
          <w:szCs w:val="32"/>
          <w:shd w:val="clear" w:color="auto" w:fill="FFFFFF"/>
        </w:rPr>
        <w:fldChar w:fldCharType="end"/>
      </w:r>
      <w:r>
        <w:rPr>
          <w:rFonts w:ascii="Times New Roman" w:hAnsi="Times New Roman" w:eastAsia="仿宋_GB2312" w:cs="Times New Roman"/>
          <w:color w:val="000000"/>
          <w:sz w:val="32"/>
          <w:szCs w:val="32"/>
          <w:shd w:val="clear" w:color="auto" w:fill="FFFFFF"/>
        </w:rPr>
        <w:t>》《</w:t>
      </w:r>
      <w:r>
        <w:fldChar w:fldCharType="begin"/>
      </w:r>
      <w:r>
        <w:instrText xml:space="preserve"> HYPERLINK "https://baike.baidu.com/item/%E4%B8%AD%E5%85%B1%E4%B8%AD%E5%A4%AE%E5%85%B3%E4%BA%8E%E8%BF%9B%E4%B8%80%E6%AD%A5%E5%85%A8%E9%9D%A2%E6%B7%B1%E5%8C%96%E6%94%B9%E9%9D%A9%E3%80%81%E6%8E%A8%E8%BF%9B%E4%B8%AD%E5%9B%BD%E5%BC%8F%E7%8E%B0%E4%BB%A3%E5%8C%96%E7%9A%84%E5%86%B3%E5%AE%9A/64590983?fromModule=lemma_inlink" \t "_blank" </w:instrText>
      </w:r>
      <w:r>
        <w:fldChar w:fldCharType="separate"/>
      </w:r>
      <w:r>
        <w:rPr>
          <w:rFonts w:ascii="Times New Roman" w:hAnsi="Times New Roman" w:eastAsia="仿宋_GB2312" w:cs="Times New Roman"/>
          <w:color w:val="000000"/>
          <w:sz w:val="32"/>
          <w:szCs w:val="32"/>
          <w:shd w:val="clear" w:color="auto" w:fill="FFFFFF"/>
        </w:rPr>
        <w:t>中共中央关于进一步全面深化改革、推进中国式现代化的决定</w:t>
      </w:r>
      <w:r>
        <w:rPr>
          <w:rFonts w:ascii="Times New Roman" w:hAnsi="Times New Roman" w:eastAsia="仿宋_GB2312" w:cs="Times New Roman"/>
          <w:color w:val="000000"/>
          <w:sz w:val="32"/>
          <w:szCs w:val="32"/>
          <w:shd w:val="clear" w:color="auto" w:fill="FFFFFF"/>
        </w:rPr>
        <w:fldChar w:fldCharType="end"/>
      </w:r>
      <w:r>
        <w:rPr>
          <w:rFonts w:ascii="Times New Roman" w:hAnsi="Times New Roman" w:eastAsia="仿宋_GB2312" w:cs="Times New Roman"/>
          <w:color w:val="000000"/>
          <w:sz w:val="32"/>
          <w:szCs w:val="32"/>
          <w:shd w:val="clear" w:color="auto" w:fill="FFFFFF"/>
        </w:rPr>
        <w:t>》，认真学习中国干部网络学院专题线上</w:t>
      </w:r>
      <w:r>
        <w:rPr>
          <w:rFonts w:hint="eastAsia" w:ascii="Times New Roman" w:hAnsi="Times New Roman" w:eastAsia="仿宋_GB2312" w:cs="Times New Roman"/>
          <w:color w:val="000000"/>
          <w:sz w:val="32"/>
          <w:szCs w:val="32"/>
          <w:shd w:val="clear" w:color="auto" w:fill="FFFFFF"/>
        </w:rPr>
        <w:t>课程，</w:t>
      </w:r>
      <w:r>
        <w:rPr>
          <w:rFonts w:ascii="Times New Roman" w:hAnsi="Times New Roman" w:eastAsia="仿宋_GB2312" w:cs="Times New Roman"/>
          <w:color w:val="000000"/>
          <w:sz w:val="32"/>
          <w:szCs w:val="32"/>
          <w:shd w:val="clear" w:color="auto" w:fill="FFFFFF"/>
        </w:rPr>
        <w:t>深刻领会全面深化改革的主题、重大原则、重大举措、根本保证，深刻感受个人要锐意进取、求真务实、真抓实干，为实现中国式现代化贡献力量的自觉</w:t>
      </w:r>
      <w:r>
        <w:rPr>
          <w:rFonts w:ascii="Times New Roman" w:hAnsi="Times New Roman" w:eastAsia="仿宋_GB2312" w:cs="Times New Roman"/>
          <w:color w:val="000000"/>
          <w:sz w:val="32"/>
          <w:szCs w:val="32"/>
        </w:rPr>
        <w:t>。</w:t>
      </w:r>
    </w:p>
    <w:p w14:paraId="3F7118AE">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二、认真履职尽责，积极担当作为</w:t>
      </w:r>
    </w:p>
    <w:p w14:paraId="645C52E0">
      <w:pPr>
        <w:widowControl/>
        <w:adjustRightInd w:val="0"/>
        <w:snapToGrid w:val="0"/>
        <w:spacing w:line="560" w:lineRule="exact"/>
        <w:ind w:firstLine="643" w:firstLineChars="200"/>
        <w:jc w:val="left"/>
        <w:rPr>
          <w:rFonts w:ascii="Times New Roman" w:hAnsi="Times New Roman" w:eastAsia="仿宋_GB2312" w:cs="Times New Roman"/>
          <w:color w:val="000000"/>
          <w:sz w:val="32"/>
          <w:szCs w:val="32"/>
          <w:shd w:val="clear" w:color="auto" w:fill="FFFFFF"/>
        </w:rPr>
      </w:pPr>
      <w:r>
        <w:rPr>
          <w:rFonts w:ascii="Times New Roman" w:hAnsi="Times New Roman" w:eastAsia="楷体_GB2312" w:cs="Times New Roman"/>
          <w:b/>
          <w:sz w:val="32"/>
          <w:szCs w:val="32"/>
        </w:rPr>
        <w:t>1.基层党建工作。</w:t>
      </w:r>
      <w:r>
        <w:rPr>
          <w:rFonts w:ascii="Times New Roman" w:hAnsi="Times New Roman" w:eastAsia="仿宋_GB2312" w:cs="Times New Roman"/>
          <w:color w:val="000000"/>
          <w:sz w:val="32"/>
          <w:szCs w:val="32"/>
          <w:shd w:val="clear" w:color="auto" w:fill="FFFFFF"/>
        </w:rPr>
        <w:t>担任机关党总支第二党支部书记期间，协调推进政治建设、思想建设、组织建设、作风建设和纪律建设，坚持政治学习，不断提高自身政治素质和业务能力，高标准、严要求；坚持大事民主协商，小事互相</w:t>
      </w:r>
      <w:r>
        <w:rPr>
          <w:rFonts w:hint="eastAsia" w:ascii="Times New Roman" w:hAnsi="Times New Roman" w:eastAsia="仿宋_GB2312" w:cs="Times New Roman"/>
          <w:color w:val="000000"/>
          <w:sz w:val="32"/>
          <w:szCs w:val="32"/>
          <w:shd w:val="clear" w:color="auto" w:fill="FFFFFF"/>
          <w:lang w:val="en-US" w:eastAsia="zh-CN"/>
        </w:rPr>
        <w:t>通气</w:t>
      </w:r>
      <w:r>
        <w:rPr>
          <w:rFonts w:ascii="Times New Roman" w:hAnsi="Times New Roman" w:eastAsia="仿宋_GB2312" w:cs="Times New Roman"/>
          <w:color w:val="000000"/>
          <w:sz w:val="32"/>
          <w:szCs w:val="32"/>
          <w:shd w:val="clear" w:color="auto" w:fill="FFFFFF"/>
        </w:rPr>
        <w:t>，模范带头遵守各项决策和纪律，努力构建和谐、高效和风清气正的政治生态。</w:t>
      </w:r>
      <w:r>
        <w:rPr>
          <w:rFonts w:ascii="Times New Roman" w:hAnsi="Times New Roman" w:eastAsia="仿宋_GB2312" w:cs="Times New Roman"/>
          <w:color w:val="000000"/>
          <w:sz w:val="32"/>
          <w:szCs w:val="32"/>
        </w:rPr>
        <w:t>担任机关第一党支书记，把“一起谋划、一起部署、一起落实、一起检查”，作为做</w:t>
      </w:r>
      <w:r>
        <w:rPr>
          <w:rFonts w:hint="eastAsia" w:ascii="Times New Roman" w:hAnsi="Times New Roman" w:eastAsia="仿宋_GB2312" w:cs="Times New Roman"/>
          <w:color w:val="000000"/>
          <w:sz w:val="32"/>
          <w:szCs w:val="32"/>
        </w:rPr>
        <w:t>好总支党建工作的根本标准，千方百计找准党建服务学校中心大局的结合点，谋划推进机关第一党总支</w:t>
      </w:r>
      <w:r>
        <w:rPr>
          <w:rFonts w:ascii="Times New Roman" w:hAnsi="Times New Roman" w:eastAsia="仿宋_GB2312" w:cs="Times New Roman"/>
          <w:color w:val="000000"/>
          <w:sz w:val="32"/>
          <w:szCs w:val="32"/>
        </w:rPr>
        <w:t>“实践引领”先锋行动，引领党员干部在对标学校历史新方位中知大局为大局；围绕学校重点工作，激发党员干部发挥“执笔先锋” “行动先锋” “桥梁先锋”作用。选任</w:t>
      </w:r>
      <w:r>
        <w:rPr>
          <w:rFonts w:hint="eastAsia" w:ascii="Times New Roman" w:hAnsi="Times New Roman" w:eastAsia="仿宋_GB2312" w:cs="Times New Roman"/>
          <w:color w:val="000000"/>
          <w:sz w:val="32"/>
          <w:szCs w:val="32"/>
        </w:rPr>
        <w:t>一批政治素质高、业务能力强、群众基础好的党员干部，担任总支党建工作的关键职务；</w:t>
      </w:r>
      <w:r>
        <w:rPr>
          <w:rFonts w:ascii="Times New Roman" w:hAnsi="Times New Roman" w:eastAsia="仿宋_GB2312" w:cs="Times New Roman"/>
          <w:color w:val="000000"/>
          <w:sz w:val="32"/>
          <w:szCs w:val="32"/>
        </w:rPr>
        <w:t>明确党总支和党支部在党建工作中的职责和任务，建立健全党建工作责任制，推动各支部切实履行党建工作职责。</w:t>
      </w:r>
    </w:p>
    <w:p w14:paraId="161FE63E">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2.师德师风建设。</w:t>
      </w:r>
      <w:r>
        <w:rPr>
          <w:rFonts w:ascii="Times New Roman" w:hAnsi="Times New Roman" w:eastAsia="仿宋_GB2312" w:cs="Times New Roman"/>
          <w:color w:val="000000"/>
          <w:sz w:val="32"/>
          <w:szCs w:val="32"/>
        </w:rPr>
        <w:t>坚持夯实体制机制建设、突出思想政治引领、强化师德素养教育、严格师德第一标准、注重优秀典型示范、筑牢失范行为底线等六个维度同时发力，扎实推进师德师风建设，将</w:t>
      </w:r>
      <w:r>
        <w:rPr>
          <w:rFonts w:ascii="Times New Roman" w:hAnsi="Times New Roman" w:eastAsia="仿宋_GB2312" w:cs="Times New Roman"/>
          <w:sz w:val="32"/>
          <w:szCs w:val="32"/>
        </w:rPr>
        <w:t>学习教育家精神纳入年度师德师风主题教育；提请学校党委会专题研究教师党建和思想政治工作，出台校本落实质量标准实施方案，成立党委教师工作委员会。三年来，选树校本典型</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8人次、组织国家级教学名师线下（线上）宣讲12次；高质量组织年度教师节表彰大会，表彰“援疆先进个人”“优秀教师”“优秀教育工作者”等120余人，精心策划教师节“走心”慰问，获得全校教职工普遍好评；印发《高校教师师德师风手册》，涵盖文件制度、警示案</w:t>
      </w:r>
      <w:r>
        <w:rPr>
          <w:rFonts w:hint="eastAsia" w:ascii="Times New Roman" w:hAnsi="Times New Roman" w:eastAsia="仿宋_GB2312" w:cs="Times New Roman"/>
          <w:sz w:val="32"/>
          <w:szCs w:val="32"/>
          <w:lang w:val="en-US" w:eastAsia="zh-CN"/>
        </w:rPr>
        <w:t>例</w:t>
      </w:r>
      <w:r>
        <w:rPr>
          <w:rFonts w:ascii="Times New Roman" w:hAnsi="Times New Roman" w:eastAsia="仿宋_GB2312" w:cs="Times New Roman"/>
          <w:sz w:val="32"/>
          <w:szCs w:val="32"/>
        </w:rPr>
        <w:t>等内容；立项师德师风专项课题10项、国家级媒体专题宣介1次、全省高职院校专题交流1次。</w:t>
      </w:r>
    </w:p>
    <w:p w14:paraId="2A0DD996">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w:t>
      </w:r>
      <w:r>
        <w:rPr>
          <w:rFonts w:ascii="Times New Roman" w:hAnsi="Times New Roman" w:eastAsia="楷体_GB2312" w:cs="Times New Roman"/>
          <w:b/>
          <w:sz w:val="32"/>
          <w:szCs w:val="32"/>
        </w:rPr>
        <w:t>人才引进工作。</w:t>
      </w:r>
      <w:r>
        <w:rPr>
          <w:rFonts w:ascii="Times New Roman" w:hAnsi="Times New Roman" w:eastAsia="仿宋_GB2312" w:cs="Times New Roman"/>
          <w:sz w:val="32"/>
          <w:szCs w:val="32"/>
        </w:rPr>
        <w:t>组织出台《高层次人才引进与管理办法（试行）》《高层次人才科研启动费管理办法（试行）》《新进人员试用期管理办法》；组织编制每年度公开招聘计划，规范上报省厅备案、核准，共发布公开招聘公告14批；持续推进人才引进的“放管服”改革，完善“人事处初审-用人单位面试-科研认定-学术委员会复审-党委会审定”工作流程，在确保高层次人才引进的人岗相适，同时也有效杜绝人情进人。三年内，共招聘录用198人，其中高层次人才83人、35岁以下青年博士48人，有力支撑了学校高质量发展和职本创建的需要。</w:t>
      </w:r>
    </w:p>
    <w:p w14:paraId="0E0F15CA">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4</w:t>
      </w:r>
      <w:r>
        <w:rPr>
          <w:rFonts w:ascii="Times New Roman" w:hAnsi="Times New Roman" w:eastAsia="仿宋_GB2312" w:cs="Times New Roman"/>
          <w:b/>
          <w:sz w:val="32"/>
          <w:szCs w:val="32"/>
        </w:rPr>
        <w:t>.</w:t>
      </w:r>
      <w:r>
        <w:rPr>
          <w:rFonts w:ascii="Times New Roman" w:hAnsi="Times New Roman" w:eastAsia="楷体_GB2312" w:cs="Times New Roman"/>
          <w:b/>
          <w:sz w:val="32"/>
          <w:szCs w:val="32"/>
        </w:rPr>
        <w:t>职称评审工作。</w:t>
      </w:r>
      <w:r>
        <w:rPr>
          <w:rFonts w:ascii="Times New Roman" w:hAnsi="Times New Roman" w:eastAsia="仿宋_GB2312" w:cs="Times New Roman"/>
          <w:sz w:val="32"/>
          <w:szCs w:val="32"/>
        </w:rPr>
        <w:t>对照上级文件精神，</w:t>
      </w:r>
      <w:r>
        <w:rPr>
          <w:rFonts w:hint="eastAsia" w:ascii="Times New Roman" w:hAnsi="Times New Roman" w:eastAsia="仿宋_GB2312" w:cs="Times New Roman"/>
          <w:sz w:val="32"/>
          <w:szCs w:val="32"/>
        </w:rPr>
        <w:t>积极推进高校教师职称制度改革，结合本校发展目标与定位、教师队伍建设规划，及时修订完善本校教师职称评审办法；</w:t>
      </w:r>
      <w:r>
        <w:rPr>
          <w:rFonts w:ascii="Times New Roman" w:hAnsi="Times New Roman" w:eastAsia="仿宋_GB2312" w:cs="Times New Roman"/>
          <w:sz w:val="32"/>
          <w:szCs w:val="32"/>
        </w:rPr>
        <w:t>组织出台《职称评审绿色通道》，有力激发具有突出业绩的教师能够脱颖而出。落实职称工作纳入“四重一大”事项，及时调整学校职称工作领导小组，优化职称评审流程，逐步构建出“四个</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”的职称评审机制：提请召开学校职称工作领导小组会议3次；发布学科组评前、学科组评后和高评委会评后3轮公示；资格审查环节“分头初审-小组会审-小组复审”的</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轮审查；代表性成果审查环节“集中初审-小组会审-小组复审”3轮审查。学科组评议时大幅增加徐州市外专家的比例，专家抽签确定时执纪审查室全程监督，进一步降低评审工作的人情干扰，有力保证了评审工作的高效合规，评审过程公开公平公正。三年来，共有232人职称正常晋升。</w:t>
      </w:r>
    </w:p>
    <w:p w14:paraId="4FEAE19D">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5</w:t>
      </w:r>
      <w:r>
        <w:rPr>
          <w:rFonts w:ascii="Times New Roman" w:hAnsi="Times New Roman" w:eastAsia="楷体_GB2312" w:cs="Times New Roman"/>
          <w:b/>
          <w:sz w:val="32"/>
          <w:szCs w:val="32"/>
        </w:rPr>
        <w:t>.师资队伍建设。</w:t>
      </w:r>
      <w:r>
        <w:rPr>
          <w:rFonts w:hint="eastAsia" w:ascii="Times New Roman" w:hAnsi="Times New Roman" w:eastAsia="仿宋_GB2312" w:cs="Times New Roman"/>
          <w:sz w:val="32"/>
          <w:szCs w:val="32"/>
        </w:rPr>
        <w:t>借助国家智慧教育平台，每年开展两期教职工培训，实现全体教职工培训全覆盖；</w:t>
      </w:r>
      <w:r>
        <w:rPr>
          <w:rFonts w:ascii="Times New Roman" w:hAnsi="Times New Roman" w:eastAsia="仿宋_GB2312" w:cs="Times New Roman"/>
          <w:sz w:val="32"/>
          <w:szCs w:val="32"/>
        </w:rPr>
        <w:t>组织新教师参加省岗前培训和校本岗前综合能力提升培训</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24人次，组织教师参加国省培项目</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79人次，组织教师参加企业实践582人次，组织完成对照省标的“双师型”教师的线上认定工作。每年高质量完成申报省教学名师、“333工程”、“青蓝工程”等省级人才项目</w:t>
      </w:r>
      <w:r>
        <w:rPr>
          <w:rFonts w:hint="eastAsia" w:ascii="Times New Roman" w:hAnsi="Times New Roman" w:eastAsia="仿宋_GB2312" w:cs="Times New Roman"/>
          <w:sz w:val="32"/>
          <w:szCs w:val="32"/>
        </w:rPr>
        <w:t>，获批省级团队7个、省级人才3</w:t>
      </w:r>
      <w:r>
        <w:rPr>
          <w:rFonts w:ascii="Times New Roman" w:hAnsi="Times New Roman" w:eastAsia="仿宋_GB2312" w:cs="Times New Roman"/>
          <w:sz w:val="32"/>
          <w:szCs w:val="32"/>
        </w:rPr>
        <w:t>8人，其中省教学名师连续三年获批，省双创人才获学校历史性突破；国家级人才项目取得重大突破，成功获批国家级新时代职业学校名师（名匠）名校长培养计划培养对象和国家级第三批职业教育教师创新团队立项（培育）建设单位，达到学校历史最好成绩。整合校内专家教师等培训资源，圆满完成学校承接的国省培、新疆伊犁教师、河南省建筑类教师和济南工程职业技术学院等专项培训工作。组织完成面向全校教职工的满意度、湖西校区设置和职业本科院校办学的问卷调查工作，并形成高质量的调查报告；牵头编制《教师创新团队建设与管理办法》。组织选派</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名干部教师</w:t>
      </w:r>
      <w:r>
        <w:rPr>
          <w:rFonts w:ascii="Times New Roman" w:hAnsi="Times New Roman" w:eastAsia="仿宋_GB2312" w:cs="Times New Roman"/>
          <w:sz w:val="32"/>
          <w:szCs w:val="32"/>
        </w:rPr>
        <w:t>“组团式”援疆，在教师拓宽视野、增长才干的同时，也为边疆职业教育的发展“添势赋能”。学校获授江苏省职业教育“双师型”教师团队协作组组长单位，学校在全省“双师型”教师队伍建设工作会议上作交流发言，国家级媒体专题宣介</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次。</w:t>
      </w:r>
    </w:p>
    <w:p w14:paraId="51C3F6FB">
      <w:pPr>
        <w:adjustRightInd w:val="0"/>
        <w:snapToGrid w:val="0"/>
        <w:spacing w:line="560" w:lineRule="exact"/>
        <w:ind w:firstLine="643" w:firstLineChars="200"/>
        <w:rPr>
          <w:rFonts w:ascii="Times New Roman" w:hAnsi="Times New Roman" w:eastAsia="楷体_GB2312" w:cs="Times New Roman"/>
          <w:sz w:val="32"/>
          <w:szCs w:val="32"/>
        </w:rPr>
      </w:pPr>
      <w:r>
        <w:rPr>
          <w:rFonts w:hint="eastAsia" w:ascii="Times New Roman" w:hAnsi="Times New Roman" w:eastAsia="仿宋_GB2312" w:cs="Times New Roman"/>
          <w:b/>
          <w:sz w:val="32"/>
          <w:szCs w:val="32"/>
        </w:rPr>
        <w:t>6</w:t>
      </w:r>
      <w:r>
        <w:rPr>
          <w:rFonts w:ascii="Times New Roman" w:hAnsi="Times New Roman" w:eastAsia="仿宋_GB2312" w:cs="Times New Roman"/>
          <w:b/>
          <w:sz w:val="32"/>
          <w:szCs w:val="32"/>
        </w:rPr>
        <w:t>.</w:t>
      </w:r>
      <w:r>
        <w:rPr>
          <w:rFonts w:ascii="Times New Roman" w:hAnsi="Times New Roman" w:eastAsia="楷体_GB2312" w:cs="Times New Roman"/>
          <w:b/>
          <w:sz w:val="32"/>
          <w:szCs w:val="32"/>
        </w:rPr>
        <w:t>薪资管理工作。</w:t>
      </w: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完成学校教职工基本工资标准和住房公积金的调整工作，完成校园值守服务人员生活保障补贴的发放工作，牵头</w:t>
      </w:r>
      <w:r>
        <w:rPr>
          <w:rFonts w:ascii="Times New Roman" w:hAnsi="Times New Roman" w:eastAsia="仿宋_GB2312" w:cs="Times New Roman"/>
          <w:sz w:val="32"/>
          <w:szCs w:val="32"/>
        </w:rPr>
        <w:t>编制《关于激励教师干事创业的若干举措》。</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年，组织出台《奖励性绩效工资分配方案（2023版）》《岗位设置与聘用补充办法》，调整基础性绩效工资构成，新增“基础性绩效增核”工资项目，并纳入养老保险和职业年金缴费基数；调整浮动和专项奖励性绩效工资的比重，扩大二级学院绩效分配自主权；调整教师岗位类型并明确工作量，下调主体教师岗的基本教学工作量；强化标志性成果，</w:t>
      </w:r>
      <w:r>
        <w:rPr>
          <w:rFonts w:hint="eastAsia" w:ascii="Times New Roman" w:hAnsi="Times New Roman" w:eastAsia="仿宋_GB2312" w:cs="Times New Roman"/>
          <w:sz w:val="32"/>
          <w:szCs w:val="32"/>
        </w:rPr>
        <w:t>系统调整科研绩点的认定标准。2</w:t>
      </w:r>
      <w:r>
        <w:rPr>
          <w:rFonts w:ascii="Times New Roman" w:hAnsi="Times New Roman" w:eastAsia="仿宋_GB2312" w:cs="Times New Roman"/>
          <w:sz w:val="32"/>
          <w:szCs w:val="32"/>
        </w:rPr>
        <w:t>024年，提请教代会审议《奖励性绩效工资分配方案（2023版）的调整意见》，对二级学院提取创收经费的范围与认定、部分教学工作量计算办法、部分教学教科研成果绩点计算办法、专兼职辅导员带班津贴发放办法、管理类绩效绩点计算办法等内容进行调整与明确；将“基础性绩效增核”正式纳入养老保险和职业年金缴费基数，对全校在职教职工的养老保险和职业年金进行上调到位，同时落实上级政策对教职工的房补进行相应地上调。</w:t>
      </w:r>
    </w:p>
    <w:p w14:paraId="1DB1F1FF">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7.职本创建工作。</w:t>
      </w:r>
      <w:r>
        <w:rPr>
          <w:rFonts w:ascii="Times New Roman" w:hAnsi="Times New Roman" w:eastAsia="仿宋_GB2312" w:cs="Times New Roman"/>
          <w:sz w:val="32"/>
          <w:szCs w:val="32"/>
        </w:rPr>
        <w:t>对标职教本科院校设置标准，实地调研四川工程、四川建筑和无锡职院等兄弟院校，编制学校职本创建师资工作的调查报告；梳理校内具有高校教师资格证书的专任教师底数，充分挖掘非教师岗的准专任教师数，协同教务处推进准专任教师的授课“能排尽排”，并实质授课。为弥补专任教师差额，积极推进新进教师申报高校教师资格证书，组织面向具有高校教师资格证书人员的专项招聘工作，确保核定专任教师的数量满足师生比要求且有部分富余量。组织研讨确定专任教师档案标准及样本，建立“标准发布-个人提供-二级学院初审-审查小组复核”的建档工作流程，认真推进整体两轮的建档工作；经过对专任教师档案的逐一审核，实际提交率、材料完备率和材料定稿率达到预定目标。</w:t>
      </w:r>
    </w:p>
    <w:p w14:paraId="125C1DA3">
      <w:pPr>
        <w:widowControl/>
        <w:adjustRightInd w:val="0"/>
        <w:snapToGrid w:val="0"/>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楷体_GB2312" w:cs="Times New Roman"/>
          <w:b/>
          <w:sz w:val="32"/>
          <w:szCs w:val="32"/>
        </w:rPr>
        <w:t>8.人事管理工作。</w:t>
      </w:r>
      <w:r>
        <w:rPr>
          <w:rFonts w:hint="eastAsia" w:ascii="Times New Roman" w:hAnsi="Times New Roman" w:eastAsia="仿宋_GB2312" w:cs="Times New Roman"/>
          <w:sz w:val="32"/>
          <w:szCs w:val="32"/>
        </w:rPr>
        <w:t>组织完成干部人事档案专项审核工作，以全校在职在编人员审核范围，以中层管理人员为重点，重点审</w:t>
      </w:r>
      <w:r>
        <w:rPr>
          <w:rFonts w:ascii="Times New Roman" w:hAnsi="Times New Roman" w:eastAsia="仿宋_GB2312" w:cs="Times New Roman"/>
          <w:sz w:val="32"/>
          <w:szCs w:val="32"/>
        </w:rPr>
        <w:t>核“三龄</w:t>
      </w:r>
      <w:r>
        <w:rPr>
          <w:rFonts w:hint="eastAsia" w:ascii="Times New Roman" w:hAnsi="Times New Roman" w:eastAsia="仿宋_GB2312" w:cs="Times New Roman"/>
          <w:sz w:val="32"/>
          <w:szCs w:val="32"/>
          <w:lang w:val="en-US" w:eastAsia="zh-CN"/>
        </w:rPr>
        <w:t>两</w:t>
      </w:r>
      <w:bookmarkStart w:id="0" w:name="_GoBack"/>
      <w:bookmarkEnd w:id="0"/>
      <w:r>
        <w:rPr>
          <w:rFonts w:ascii="Times New Roman" w:hAnsi="Times New Roman" w:eastAsia="仿宋_GB2312" w:cs="Times New Roman"/>
          <w:sz w:val="32"/>
          <w:szCs w:val="32"/>
        </w:rPr>
        <w:t>历一身份”等</w:t>
      </w:r>
      <w:r>
        <w:rPr>
          <w:rFonts w:hint="eastAsia" w:ascii="Times New Roman" w:hAnsi="Times New Roman" w:eastAsia="仿宋_GB2312" w:cs="Times New Roman"/>
          <w:sz w:val="32"/>
          <w:szCs w:val="32"/>
        </w:rPr>
        <w:t>信息，重要原始依据材料的规范正确与完整；</w:t>
      </w:r>
      <w:r>
        <w:rPr>
          <w:rFonts w:ascii="Times New Roman" w:hAnsi="Times New Roman" w:eastAsia="仿宋_GB2312" w:cs="Times New Roman"/>
          <w:sz w:val="32"/>
          <w:szCs w:val="32"/>
        </w:rPr>
        <w:t>完成人事档案年度材料工资变动审批表、年度考核表、职称材料、退休人员档案等整理并归档。组织</w:t>
      </w:r>
      <w:r>
        <w:rPr>
          <w:rFonts w:hint="eastAsia" w:ascii="Times New Roman" w:hAnsi="Times New Roman" w:eastAsia="仿宋_GB2312" w:cs="Times New Roman"/>
          <w:sz w:val="32"/>
          <w:szCs w:val="32"/>
        </w:rPr>
        <w:t>完成学校二级内设机构的统一调整和年度中的部分微调工作；完成思政课教师和专职辅导员的数量配置目标，且全部进编。</w:t>
      </w:r>
      <w:r>
        <w:rPr>
          <w:rFonts w:ascii="Times New Roman" w:hAnsi="Times New Roman" w:eastAsia="仿宋_GB2312" w:cs="Times New Roman"/>
          <w:sz w:val="32"/>
          <w:szCs w:val="32"/>
        </w:rPr>
        <w:t>牵头编制《</w:t>
      </w:r>
      <w:r>
        <w:rPr>
          <w:rFonts w:hint="eastAsia" w:ascii="Times New Roman" w:hAnsi="Times New Roman" w:eastAsia="仿宋_GB2312" w:cs="Times New Roman"/>
          <w:sz w:val="32"/>
          <w:szCs w:val="32"/>
        </w:rPr>
        <w:t>湖西校区工作补贴发放办法</w:t>
      </w:r>
      <w:r>
        <w:rPr>
          <w:rFonts w:ascii="Times New Roman" w:hAnsi="Times New Roman" w:eastAsia="仿宋_GB2312" w:cs="Times New Roman"/>
          <w:sz w:val="32"/>
          <w:szCs w:val="32"/>
        </w:rPr>
        <w:t>》和《关于支持湖西校区办学的若干举措》；为规范教师校外兼职及在职创业，鼓励教师开展对外学术交流与科技合作的积极性，出台《教师校外兼职及在职创业暂行规定》，组织教师校外兼职及在职创业</w:t>
      </w:r>
      <w:r>
        <w:rPr>
          <w:rFonts w:hint="eastAsia" w:ascii="Times New Roman" w:hAnsi="Times New Roman" w:eastAsia="仿宋_GB2312" w:cs="Times New Roman"/>
          <w:sz w:val="32"/>
          <w:szCs w:val="32"/>
        </w:rPr>
        <w:t>活动的摸排清查、备案审批专项工作。积极对接省厅，完成学校人员总量内设机构限额和内设机构领导职数方案，完成学校总体岗位设置审核。</w:t>
      </w:r>
    </w:p>
    <w:p w14:paraId="4B033072">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9.疫情防控工作。</w:t>
      </w:r>
      <w:r>
        <w:rPr>
          <w:rFonts w:ascii="Times New Roman" w:hAnsi="Times New Roman" w:eastAsia="仿宋_GB2312" w:cs="Times New Roman"/>
          <w:sz w:val="32"/>
          <w:szCs w:val="32"/>
        </w:rPr>
        <w:t>坚持教职工健康信息实行日报制，及时掌握全校教职工（在编、人事代理、劳务派遣、服务人员）的健康码、行程码、实时健康情况，为学校疫情防控决策提供准确的数据支撑。应急状态下，积极配合地方，积极排查风险人员、校内风险点，为学校疫情防控的迅速决策提供指引。</w:t>
      </w:r>
    </w:p>
    <w:p w14:paraId="0AAA570F">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三、坚守廉洁自律，落实一岗双责</w:t>
      </w:r>
    </w:p>
    <w:p w14:paraId="1B42169F">
      <w:pPr>
        <w:adjustRightInd w:val="0"/>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任职以来，始终把纪律挺在前面，旗帜鲜明讲政治规矩和政治纪律，注重把铁的纪律转化为自己的日常习惯和自觉遵循；</w:t>
      </w:r>
      <w:r>
        <w:rPr>
          <w:rFonts w:ascii="Times New Roman" w:hAnsi="Times New Roman" w:eastAsia="仿宋_GB2312" w:cs="Times New Roman"/>
          <w:color w:val="000000"/>
          <w:kern w:val="0"/>
          <w:sz w:val="32"/>
          <w:szCs w:val="32"/>
        </w:rPr>
        <w:t>贯彻落实中央八项规定精神，恪守廉洁底线，自觉抵制不正之风，自觉接受组织和群众监督。严格落实一岗双责，以身作则，带头抓好总支、部门和支部党风廉政建设工作，认真执行廉政规定，时刻带头做到廉洁自律，带好队伍、管好下属；严格实施部门职能监督，将年度公开招聘工作、省级以上人才项目（荣誉称号）推荐工作纳入部门职能监督的重点，并且围绕廉政风险点开展相应地监督检查；严格遵守学校有关干部廉洁自律的文件要求与规定，工作中坚持公开、公平、公正，努力做到讲忠诚、讲大局、讲担当、讲奉献。</w:t>
      </w:r>
    </w:p>
    <w:sectPr>
      <w:footerReference r:id="rId3" w:type="default"/>
      <w:pgSz w:w="11907" w:h="16840"/>
      <w:pgMar w:top="1134" w:right="1418" w:bottom="1134" w:left="1418" w:header="851" w:footer="992" w:gutter="0"/>
      <w:cols w:equalWidth="0" w:num="1">
        <w:col w:w="8640"/>
      </w:cols>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543482"/>
      <w:docPartObj>
        <w:docPartGallery w:val="autotext"/>
      </w:docPartObj>
    </w:sdtPr>
    <w:sdtContent>
      <w:p w14:paraId="20C55361">
        <w:pPr>
          <w:pStyle w:val="2"/>
          <w:jc w:val="center"/>
        </w:pPr>
        <w:r>
          <w:fldChar w:fldCharType="begin"/>
        </w:r>
        <w:r>
          <w:instrText xml:space="preserve">PAGE   \* MERGEFORMAT</w:instrText>
        </w:r>
        <w:r>
          <w:fldChar w:fldCharType="separate"/>
        </w:r>
        <w:r>
          <w:rPr>
            <w:lang w:val="zh-CN"/>
          </w:rPr>
          <w:t>7</w:t>
        </w:r>
        <w:r>
          <w:fldChar w:fldCharType="end"/>
        </w:r>
      </w:p>
    </w:sdtContent>
  </w:sdt>
  <w:p w14:paraId="4F13189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D0"/>
    <w:rsid w:val="00001186"/>
    <w:rsid w:val="00117689"/>
    <w:rsid w:val="002E0AD0"/>
    <w:rsid w:val="003E07EC"/>
    <w:rsid w:val="004143D9"/>
    <w:rsid w:val="006552CF"/>
    <w:rsid w:val="0074178E"/>
    <w:rsid w:val="007C31CA"/>
    <w:rsid w:val="00AD769B"/>
    <w:rsid w:val="00B305F2"/>
    <w:rsid w:val="00B62FDC"/>
    <w:rsid w:val="00B70E26"/>
    <w:rsid w:val="00D942BE"/>
    <w:rsid w:val="1226519C"/>
    <w:rsid w:val="18167A61"/>
    <w:rsid w:val="27743FB7"/>
    <w:rsid w:val="30BF083E"/>
    <w:rsid w:val="3715740A"/>
    <w:rsid w:val="560B79B9"/>
    <w:rsid w:val="75AF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4261</Words>
  <Characters>4324</Characters>
  <Lines>35</Lines>
  <Paragraphs>9</Paragraphs>
  <TotalTime>259</TotalTime>
  <ScaleCrop>false</ScaleCrop>
  <LinksUpToDate>false</LinksUpToDate>
  <CharactersWithSpaces>4327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2024-12-24T00:37:00Z</dcterms:created>
  <dc:creator>建筑学院</dc:creator>
  <cp:lastModifiedBy>无尤</cp:lastModifiedBy>
  <dcterms:modified xsi:type="dcterms:W3CDTF">2024-12-25T01:14:15Z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0C34C2F444B541B0A6A13B571E85DCC6_12</vt:lpwstr>
  </property>
</Properties>
</file>